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00208074397" w:lineRule="auto"/>
        <w:rPr>
          <w:color w:val="434343"/>
          <w:sz w:val="20"/>
          <w:szCs w:val="20"/>
        </w:rPr>
      </w:pPr>
      <w:r w:rsidDel="00000000" w:rsidR="00000000" w:rsidRPr="00000000">
        <w:rPr>
          <w:b w:val="1"/>
          <w:color w:val="434343"/>
          <w:sz w:val="26"/>
          <w:szCs w:val="26"/>
          <w:u w:val="single"/>
          <w:rtl w:val="0"/>
        </w:rPr>
        <w:t xml:space="preserve">Novinky a benefity veřejné autobusové dopravy Plzeňského kraje!</w:t>
      </w:r>
      <w:r w:rsidDel="00000000" w:rsidR="00000000" w:rsidRPr="00000000">
        <w:rPr>
          <w:color w:val="434343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Cestující veřejnou dopravou po Plzeňském kraji se mohou od 14. června 2020 těšit na vítané novinky, a na více než 300 nových modrých autobusů. Ty s sebou přinesou vysoký komfort a pohodlnější cestování. </w:t>
      </w:r>
    </w:p>
    <w:p w:rsidR="00000000" w:rsidDel="00000000" w:rsidP="00000000" w:rsidRDefault="00000000" w:rsidRPr="00000000" w14:paraId="00000002">
      <w:pPr>
        <w:spacing w:line="276.00000208074397" w:lineRule="auto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.00000208074397" w:lineRule="auto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Všechny autobusy v barvách Plzeňského kraje budou částečně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nízkopodlažní,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s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plošinou pro vozíčkáře či pro kočárky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. Uvnitř bude pro tyto cestující vyhrazené bezpečné místo. K rychlejší odbavení pomůže možnost bezkontaktní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platby kartou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přes terminál u řidiče. </w:t>
        <w:br w:type="textWrapping"/>
        <w:br w:type="textWrapping"/>
        <w:t xml:space="preserve">V parných letních dnech se cestující mohou těšit ve všech vozech na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klimatizaci,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která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v kombinaci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s dvojitými skly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zaručí příjemnou cestu. Tato skla n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aopak v zimě zase pomohou udržet autobusy příjemně vytopené. </w:t>
      </w:r>
    </w:p>
    <w:p w:rsidR="00000000" w:rsidDel="00000000" w:rsidP="00000000" w:rsidRDefault="00000000" w:rsidRPr="00000000" w14:paraId="00000004">
      <w:pPr>
        <w:spacing w:line="276.00000208074397" w:lineRule="auto"/>
        <w:rPr>
          <w:rFonts w:ascii="Times New Roman" w:cs="Times New Roman" w:eastAsia="Times New Roman" w:hAnsi="Times New Roman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.00000208074397" w:lineRule="auto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Pro větší pohodlí budou mít autobusy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prodloužené sedačky a větší rozteč mezi nimi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. Všechny vozy nabídnou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USB nabíječky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na mobily a tablety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, a na vybraných linkách bude k dispozici i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Wi-Fi připojení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. Pro snadnou orientaci a přehled při cestě poslouží ve všech autobusech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LCD obrazovky s hlášením zastávek.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.00000208074397" w:lineRule="auto"/>
        <w:rPr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.00000208074397" w:lineRule="auto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Novinkou od 14. června bude fungující dopravní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dispečink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, který díky aktuálním informacím o zpoždění na trasách zajistí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garanci návaznosti spojů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. Informace o zpoždění se budou mimo jiné zobrazovat cestujícím na zmiňovaných LCD obrazovkách ve vozech.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br w:type="textWrapping"/>
      </w:r>
      <w:r w:rsidDel="00000000" w:rsidR="00000000" w:rsidRPr="00000000">
        <w:rPr>
          <w:color w:val="434343"/>
          <w:sz w:val="20"/>
          <w:szCs w:val="20"/>
          <w:rtl w:val="0"/>
        </w:rPr>
        <w:br w:type="textWrapping"/>
        <w:t xml:space="preserve">Vítanou novinkou bude v budoucnu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mobilní aplikace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Virtuální Plzeňská karta, ve které si bude možné zakoupit jednotlivé přestupní jízdné dopředu. Jízdné se bude v rámci aplikace kontrolovat u řidiče přes QR kód v jízdence. Časem do aplikace přibude zobrazování informací o volných místech v autobusech pro jízdní kola a jejich případná rezervace.</w:t>
        <w:br w:type="textWrapping"/>
        <w:t xml:space="preserve"> </w:t>
      </w:r>
    </w:p>
    <w:p w:rsidR="00000000" w:rsidDel="00000000" w:rsidP="00000000" w:rsidRDefault="00000000" w:rsidRPr="00000000" w14:paraId="00000008">
      <w:pPr>
        <w:spacing w:line="276.00000208074397" w:lineRule="auto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Pro zjištění a porovnání cen předplatného pro zóny, přes které jezdíte, naleznete na webových stránkách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www.idpk.cz</w:t>
        </w:r>
      </w:hyperlink>
      <w:r w:rsidDel="00000000" w:rsidR="00000000" w:rsidRPr="00000000">
        <w:rPr>
          <w:color w:val="434343"/>
          <w:sz w:val="20"/>
          <w:szCs w:val="20"/>
          <w:rtl w:val="0"/>
        </w:rPr>
        <w:t xml:space="preserve"> aktualizovaný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online kalkulátor</w:t>
        </w:r>
      </w:hyperlink>
      <w:r w:rsidDel="00000000" w:rsidR="00000000" w:rsidRPr="00000000">
        <w:rPr>
          <w:color w:val="434343"/>
          <w:sz w:val="20"/>
          <w:szCs w:val="20"/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Webové stránky </w:t>
      </w: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www.idpk.cz</w:t>
        </w:r>
      </w:hyperlink>
      <w:r w:rsidDel="00000000" w:rsidR="00000000" w:rsidRPr="00000000">
        <w:rPr>
          <w:color w:val="434343"/>
          <w:sz w:val="20"/>
          <w:szCs w:val="20"/>
          <w:rtl w:val="0"/>
        </w:rPr>
        <w:t xml:space="preserve"> jsou hlavním komunikačním kanálem. Na stránkách naleznete veškeré potřebné informace a kontakty, aktuální info o dopravě, výlukách, i vysvětlení, co vše se v červnu bude měnit. </w:t>
        <w:br w:type="textWrapping"/>
      </w:r>
    </w:p>
    <w:p w:rsidR="00000000" w:rsidDel="00000000" w:rsidP="00000000" w:rsidRDefault="00000000" w:rsidRPr="00000000" w14:paraId="00000009">
      <w:pPr>
        <w:spacing w:line="276.00000208074397" w:lineRule="auto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Sledovat můžete také </w:t>
      </w: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profil IDPK.cz na sociálních sítích </w:t>
      </w:r>
      <w:hyperlink r:id="rId9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 a </w:t>
      </w:r>
      <w:hyperlink r:id="rId10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color w:val="434343"/>
          <w:sz w:val="20"/>
          <w:szCs w:val="20"/>
          <w:rtl w:val="0"/>
        </w:rPr>
        <w:t xml:space="preserve">. Tam naleznete nejen aktuální informace o veřejné dopravě, ale také užitečné tipy na výlety či nejrůznější soutěže. Sociální sítě jsou vhodným komunitním místem, kde můžete přispět do diskuze, a kde vám POVED - organizátor veřejné dopravy Plzeňského kraje - odpoví na případné dotazy.</w:t>
      </w:r>
    </w:p>
    <w:p w:rsidR="00000000" w:rsidDel="00000000" w:rsidP="00000000" w:rsidRDefault="00000000" w:rsidRPr="00000000" w14:paraId="0000000A">
      <w:pPr>
        <w:spacing w:line="276.00000208074397" w:lineRule="auto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line="276.00000208074397" w:lineRule="auto"/>
        <w:rPr>
          <w:rFonts w:ascii="Times New Roman" w:cs="Times New Roman" w:eastAsia="Times New Roman" w:hAnsi="Times New Roman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instagram.com/idpk.cz/" TargetMode="External"/><Relationship Id="rId9" Type="http://schemas.openxmlformats.org/officeDocument/2006/relationships/hyperlink" Target="https://www.facebook.com/IDPK.cz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idpk.cz" TargetMode="External"/><Relationship Id="rId7" Type="http://schemas.openxmlformats.org/officeDocument/2006/relationships/hyperlink" Target="https://www.idpk.cz/cz/kalkulator-jizdneho/2020/" TargetMode="External"/><Relationship Id="rId8" Type="http://schemas.openxmlformats.org/officeDocument/2006/relationships/hyperlink" Target="http://www.idp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